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791" w:rsidRDefault="00D33791" w:rsidP="00D33791">
      <w:pPr>
        <w:ind w:left="360"/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 xml:space="preserve">Семинар </w:t>
      </w:r>
      <w:r w:rsidRPr="000178B8">
        <w:rPr>
          <w:b/>
          <w:szCs w:val="28"/>
          <w:lang w:val="kk-KZ"/>
        </w:rPr>
        <w:t xml:space="preserve">3 </w:t>
      </w:r>
      <w:r>
        <w:rPr>
          <w:b/>
          <w:szCs w:val="28"/>
          <w:lang w:val="kk-KZ"/>
        </w:rPr>
        <w:t xml:space="preserve">- </w:t>
      </w:r>
      <w:r w:rsidRPr="00D33791">
        <w:rPr>
          <w:b/>
          <w:szCs w:val="28"/>
        </w:rPr>
        <w:t>Методология социологического исследования. Социологическое воображение</w:t>
      </w:r>
    </w:p>
    <w:p w:rsidR="00FF3C09" w:rsidRDefault="00FF3C09" w:rsidP="00D33791">
      <w:pPr>
        <w:ind w:left="360"/>
        <w:jc w:val="both"/>
        <w:rPr>
          <w:b/>
          <w:szCs w:val="28"/>
          <w:lang w:val="kk-KZ"/>
        </w:rPr>
      </w:pPr>
    </w:p>
    <w:p w:rsidR="00FF3C09" w:rsidRDefault="00FF3C09" w:rsidP="00D33791">
      <w:pPr>
        <w:ind w:left="360"/>
        <w:jc w:val="both"/>
        <w:rPr>
          <w:szCs w:val="28"/>
          <w:lang w:val="en-US"/>
        </w:rPr>
      </w:pPr>
      <w:r>
        <w:rPr>
          <w:szCs w:val="28"/>
          <w:lang w:val="kk-KZ"/>
        </w:rPr>
        <w:t xml:space="preserve">1. </w:t>
      </w:r>
      <w:r w:rsidR="004027C0">
        <w:rPr>
          <w:szCs w:val="28"/>
          <w:lang w:val="kk-KZ"/>
        </w:rPr>
        <w:t>Понятие социологического исследования – сущность, функции, в</w:t>
      </w:r>
      <w:r>
        <w:rPr>
          <w:szCs w:val="28"/>
          <w:lang w:val="kk-KZ"/>
        </w:rPr>
        <w:t>иды, этапы социологического исследования.</w:t>
      </w:r>
    </w:p>
    <w:p w:rsidR="00B11001" w:rsidRPr="00B11001" w:rsidRDefault="00B11001" w:rsidP="00D33791">
      <w:pPr>
        <w:ind w:left="360"/>
        <w:jc w:val="both"/>
        <w:rPr>
          <w:szCs w:val="28"/>
          <w:lang w:val="en-US"/>
        </w:rPr>
      </w:pPr>
    </w:p>
    <w:p w:rsidR="00FF3C09" w:rsidRPr="00802AE7" w:rsidRDefault="00FF3C09" w:rsidP="00D33791">
      <w:pPr>
        <w:ind w:left="360"/>
        <w:jc w:val="both"/>
        <w:rPr>
          <w:lang w:val="kk-KZ"/>
        </w:rPr>
      </w:pPr>
      <w:r>
        <w:rPr>
          <w:szCs w:val="28"/>
          <w:lang w:val="kk-KZ"/>
        </w:rPr>
        <w:t xml:space="preserve">2. </w:t>
      </w:r>
      <w:r w:rsidR="004027C0">
        <w:rPr>
          <w:lang w:val="kk-KZ"/>
        </w:rPr>
        <w:t xml:space="preserve">Программа социологического исследования. </w:t>
      </w:r>
      <w:r w:rsidR="004027C0" w:rsidRPr="004027C0">
        <w:t>Структура и функции программы исследования</w:t>
      </w:r>
      <w:r w:rsidR="00802AE7">
        <w:rPr>
          <w:lang w:val="kk-KZ"/>
        </w:rPr>
        <w:t>.</w:t>
      </w:r>
    </w:p>
    <w:p w:rsidR="00B11001" w:rsidRDefault="00B11001" w:rsidP="00D33791">
      <w:pPr>
        <w:ind w:left="360"/>
        <w:jc w:val="both"/>
        <w:rPr>
          <w:szCs w:val="28"/>
          <w:lang w:val="en-US"/>
        </w:rPr>
      </w:pPr>
    </w:p>
    <w:p w:rsidR="00FF3C09" w:rsidRPr="00802AE7" w:rsidRDefault="00FF3C09" w:rsidP="00D33791">
      <w:pPr>
        <w:ind w:left="360"/>
        <w:jc w:val="both"/>
        <w:rPr>
          <w:lang w:val="kk-KZ"/>
        </w:rPr>
      </w:pPr>
      <w:r>
        <w:rPr>
          <w:szCs w:val="28"/>
          <w:lang w:val="kk-KZ"/>
        </w:rPr>
        <w:t>3</w:t>
      </w:r>
      <w:r w:rsidRPr="00D66BEC">
        <w:t xml:space="preserve">. </w:t>
      </w:r>
      <w:r w:rsidR="00D66BEC" w:rsidRPr="00D66BEC">
        <w:t>Опрос как метод сбора данных</w:t>
      </w:r>
      <w:r w:rsidR="00802AE7">
        <w:rPr>
          <w:lang w:val="kk-KZ"/>
        </w:rPr>
        <w:t xml:space="preserve">. </w:t>
      </w:r>
      <w:r w:rsidR="00802AE7" w:rsidRPr="00802AE7">
        <w:t>Анкета как исследовательский инструмент. Классификация вопросов. Требования к формулировкам вопросов.</w:t>
      </w:r>
    </w:p>
    <w:p w:rsidR="00B11001" w:rsidRDefault="00B11001" w:rsidP="00D33791">
      <w:pPr>
        <w:ind w:left="360"/>
        <w:jc w:val="both"/>
        <w:rPr>
          <w:szCs w:val="28"/>
          <w:lang w:val="en-US"/>
        </w:rPr>
      </w:pPr>
    </w:p>
    <w:p w:rsidR="00D66BEC" w:rsidRPr="00802AE7" w:rsidRDefault="00802AE7" w:rsidP="00D33791">
      <w:pPr>
        <w:ind w:left="360"/>
        <w:jc w:val="both"/>
        <w:rPr>
          <w:lang w:val="kk-KZ"/>
        </w:rPr>
      </w:pPr>
      <w:r>
        <w:rPr>
          <w:szCs w:val="28"/>
          <w:lang w:val="kk-KZ"/>
        </w:rPr>
        <w:t>4</w:t>
      </w:r>
      <w:r w:rsidR="00D66BEC">
        <w:rPr>
          <w:szCs w:val="28"/>
          <w:lang w:val="kk-KZ"/>
        </w:rPr>
        <w:t>. Основы выборки</w:t>
      </w:r>
      <w:r>
        <w:rPr>
          <w:szCs w:val="28"/>
          <w:lang w:val="kk-KZ"/>
        </w:rPr>
        <w:t xml:space="preserve">. </w:t>
      </w:r>
      <w:r w:rsidRPr="00802AE7">
        <w:t>Наблюдение как метод социологического исследования</w:t>
      </w:r>
      <w:r>
        <w:rPr>
          <w:lang w:val="kk-KZ"/>
        </w:rPr>
        <w:t xml:space="preserve">. </w:t>
      </w:r>
      <w:proofErr w:type="spellStart"/>
      <w:r w:rsidRPr="00802AE7">
        <w:t>Контент-анализ</w:t>
      </w:r>
      <w:proofErr w:type="spellEnd"/>
    </w:p>
    <w:p w:rsidR="00B11001" w:rsidRDefault="00B11001" w:rsidP="00802AE7">
      <w:pPr>
        <w:ind w:left="360"/>
        <w:jc w:val="both"/>
        <w:rPr>
          <w:szCs w:val="28"/>
          <w:lang w:val="en-US"/>
        </w:rPr>
      </w:pPr>
    </w:p>
    <w:p w:rsidR="00802AE7" w:rsidRDefault="00802AE7" w:rsidP="00802AE7">
      <w:pPr>
        <w:ind w:left="360"/>
        <w:jc w:val="both"/>
        <w:rPr>
          <w:szCs w:val="28"/>
          <w:lang w:val="kk-KZ"/>
        </w:rPr>
      </w:pPr>
      <w:r>
        <w:rPr>
          <w:szCs w:val="28"/>
          <w:lang w:val="kk-KZ"/>
        </w:rPr>
        <w:t>5. Эксперимент. Эксперимент Милгрэма</w:t>
      </w:r>
    </w:p>
    <w:p w:rsidR="00B11001" w:rsidRDefault="00B11001" w:rsidP="00802AE7">
      <w:pPr>
        <w:ind w:left="360"/>
        <w:jc w:val="both"/>
        <w:rPr>
          <w:szCs w:val="28"/>
          <w:lang w:val="en-US"/>
        </w:rPr>
      </w:pPr>
    </w:p>
    <w:p w:rsidR="00802AE7" w:rsidRDefault="00802AE7" w:rsidP="00802AE7">
      <w:pPr>
        <w:ind w:left="360"/>
        <w:jc w:val="both"/>
        <w:rPr>
          <w:szCs w:val="28"/>
          <w:lang w:val="kk-KZ"/>
        </w:rPr>
      </w:pPr>
      <w:r>
        <w:rPr>
          <w:szCs w:val="28"/>
          <w:lang w:val="kk-KZ"/>
        </w:rPr>
        <w:t>6. Социологическое воображение</w:t>
      </w:r>
    </w:p>
    <w:p w:rsidR="00D33791" w:rsidRDefault="00D33791" w:rsidP="00D33791">
      <w:pPr>
        <w:ind w:left="360"/>
        <w:jc w:val="both"/>
        <w:rPr>
          <w:b/>
          <w:szCs w:val="28"/>
          <w:lang w:val="kk-KZ"/>
        </w:rPr>
      </w:pPr>
    </w:p>
    <w:sectPr w:rsidR="00D33791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33791"/>
    <w:rsid w:val="004027C0"/>
    <w:rsid w:val="005076C1"/>
    <w:rsid w:val="00645C21"/>
    <w:rsid w:val="00802AE7"/>
    <w:rsid w:val="00B11001"/>
    <w:rsid w:val="00B86CD8"/>
    <w:rsid w:val="00D33791"/>
    <w:rsid w:val="00D66BEC"/>
    <w:rsid w:val="00FF3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9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337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47CC3A-F0A3-4AAF-B845-CFC9CB356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2020-08-26T14:56:00Z</dcterms:created>
  <dcterms:modified xsi:type="dcterms:W3CDTF">2020-08-27T09:07:00Z</dcterms:modified>
</cp:coreProperties>
</file>